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27A" w:rsidRPr="003C7FAE" w:rsidRDefault="00CB427A" w:rsidP="003C7FAE">
      <w:pPr>
        <w:widowControl w:val="0"/>
        <w:spacing w:after="0" w:line="240" w:lineRule="auto"/>
        <w:ind w:left="990"/>
        <w:rPr>
          <w:rFonts w:ascii="Arial" w:hAnsi="Arial" w:cs="Arial"/>
          <w:sz w:val="18"/>
          <w:szCs w:val="22"/>
          <w14:ligatures w14:val="none"/>
        </w:rPr>
      </w:pPr>
      <w:r w:rsidRPr="003C7FAE">
        <w:rPr>
          <w:rFonts w:ascii="Arial" w:hAnsi="Arial" w:cs="Arial"/>
          <w:noProof/>
          <w:sz w:val="18"/>
          <w:szCs w:val="22"/>
          <w14:ligatures w14:val="none"/>
        </w:rPr>
        <w:drawing>
          <wp:anchor distT="0" distB="0" distL="114300" distR="114300" simplePos="0" relativeHeight="251661312" behindDoc="1" locked="0" layoutInCell="1" allowOverlap="1" wp14:anchorId="783B81AD" wp14:editId="1DEAB9B8">
            <wp:simplePos x="0" y="0"/>
            <wp:positionH relativeFrom="column">
              <wp:posOffset>-902526</wp:posOffset>
            </wp:positionH>
            <wp:positionV relativeFrom="paragraph">
              <wp:posOffset>-443231</wp:posOffset>
            </wp:positionV>
            <wp:extent cx="1745673" cy="1745673"/>
            <wp:effectExtent l="0" t="0" r="6985"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2x512b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6616" cy="1746616"/>
                    </a:xfrm>
                    <a:prstGeom prst="rect">
                      <a:avLst/>
                    </a:prstGeom>
                  </pic:spPr>
                </pic:pic>
              </a:graphicData>
            </a:graphic>
            <wp14:sizeRelH relativeFrom="page">
              <wp14:pctWidth>0</wp14:pctWidth>
            </wp14:sizeRelH>
            <wp14:sizeRelV relativeFrom="page">
              <wp14:pctHeight>0</wp14:pctHeight>
            </wp14:sizeRelV>
          </wp:anchor>
        </w:drawing>
      </w:r>
      <w:r w:rsidRPr="003C7FAE">
        <w:rPr>
          <w:rFonts w:ascii="Arial" w:hAnsi="Arial" w:cs="Arial"/>
          <w:sz w:val="18"/>
          <w:szCs w:val="22"/>
          <w14:ligatures w14:val="none"/>
        </w:rPr>
        <w:t>City of Moreno Valley</w:t>
      </w:r>
    </w:p>
    <w:p w:rsidR="00CB427A" w:rsidRPr="003C7FAE" w:rsidRDefault="00CB427A" w:rsidP="003C7FAE">
      <w:pPr>
        <w:widowControl w:val="0"/>
        <w:spacing w:after="0" w:line="240" w:lineRule="auto"/>
        <w:ind w:left="990"/>
        <w:rPr>
          <w:rFonts w:ascii="Arial" w:hAnsi="Arial" w:cs="Arial"/>
          <w:sz w:val="18"/>
          <w:szCs w:val="22"/>
          <w14:ligatures w14:val="none"/>
        </w:rPr>
      </w:pPr>
      <w:r w:rsidRPr="003C7FAE">
        <w:rPr>
          <w:rFonts w:ascii="Arial" w:hAnsi="Arial" w:cs="Arial"/>
          <w:sz w:val="18"/>
          <w:szCs w:val="22"/>
          <w14:ligatures w14:val="none"/>
        </w:rPr>
        <w:t>Community Development Department</w:t>
      </w:r>
    </w:p>
    <w:p w:rsidR="00CB427A" w:rsidRPr="003C7FAE" w:rsidRDefault="00CB427A" w:rsidP="003C7FAE">
      <w:pPr>
        <w:widowControl w:val="0"/>
        <w:spacing w:after="0" w:line="240" w:lineRule="auto"/>
        <w:ind w:left="994"/>
        <w:rPr>
          <w:rFonts w:ascii="Arial" w:hAnsi="Arial" w:cs="Arial"/>
          <w:sz w:val="18"/>
          <w:szCs w:val="22"/>
          <w14:ligatures w14:val="none"/>
        </w:rPr>
      </w:pPr>
      <w:r w:rsidRPr="003C7FAE">
        <w:rPr>
          <w:rFonts w:ascii="Arial" w:hAnsi="Arial" w:cs="Arial"/>
          <w:sz w:val="18"/>
          <w:szCs w:val="22"/>
          <w14:ligatures w14:val="none"/>
        </w:rPr>
        <w:t>Planning Division</w:t>
      </w:r>
    </w:p>
    <w:p w:rsidR="00CB427A" w:rsidRPr="003C7FAE" w:rsidRDefault="00CB427A" w:rsidP="003C7FAE">
      <w:pPr>
        <w:widowControl w:val="0"/>
        <w:spacing w:after="0" w:line="240" w:lineRule="auto"/>
        <w:ind w:left="994"/>
        <w:rPr>
          <w:rFonts w:ascii="Arial" w:hAnsi="Arial" w:cs="Arial"/>
          <w:sz w:val="18"/>
          <w:szCs w:val="22"/>
          <w14:ligatures w14:val="none"/>
        </w:rPr>
      </w:pPr>
      <w:r w:rsidRPr="003C7FAE">
        <w:rPr>
          <w:rFonts w:ascii="Arial" w:hAnsi="Arial" w:cs="Arial"/>
          <w:sz w:val="18"/>
          <w:szCs w:val="22"/>
          <w14:ligatures w14:val="none"/>
        </w:rPr>
        <w:t xml:space="preserve">City Hall Council Chamber </w:t>
      </w:r>
    </w:p>
    <w:p w:rsidR="00CB427A" w:rsidRPr="003C7FAE" w:rsidRDefault="00CB427A" w:rsidP="003C7FAE">
      <w:pPr>
        <w:widowControl w:val="0"/>
        <w:spacing w:after="0" w:line="240" w:lineRule="auto"/>
        <w:ind w:left="994"/>
        <w:rPr>
          <w:rFonts w:ascii="Arial" w:hAnsi="Arial" w:cs="Arial"/>
          <w:sz w:val="18"/>
          <w:szCs w:val="22"/>
          <w14:ligatures w14:val="none"/>
        </w:rPr>
      </w:pPr>
      <w:r w:rsidRPr="003C7FAE">
        <w:rPr>
          <w:rFonts w:ascii="Arial" w:hAnsi="Arial" w:cs="Arial"/>
          <w:sz w:val="18"/>
          <w:szCs w:val="22"/>
          <w14:ligatures w14:val="none"/>
        </w:rPr>
        <w:t>14177 Frederick Street</w:t>
      </w:r>
    </w:p>
    <w:p w:rsidR="00CB427A" w:rsidRPr="003C7FAE" w:rsidRDefault="00CB427A" w:rsidP="003C7FAE">
      <w:pPr>
        <w:spacing w:after="0" w:line="240" w:lineRule="auto"/>
        <w:ind w:left="994" w:right="-1440"/>
        <w:rPr>
          <w:rFonts w:ascii="Arial" w:hAnsi="Arial" w:cs="Arial"/>
          <w:sz w:val="18"/>
          <w:szCs w:val="22"/>
          <w14:ligatures w14:val="none"/>
        </w:rPr>
      </w:pPr>
      <w:r w:rsidRPr="003C7FAE">
        <w:rPr>
          <w:rFonts w:ascii="Arial" w:hAnsi="Arial" w:cs="Arial"/>
          <w:sz w:val="18"/>
          <w:szCs w:val="22"/>
          <w14:ligatures w14:val="none"/>
        </w:rPr>
        <w:t xml:space="preserve">Moreno Valley, CA 92553 </w:t>
      </w:r>
    </w:p>
    <w:p w:rsidR="005D46EB" w:rsidRPr="003C7FAE" w:rsidRDefault="005D46EB" w:rsidP="005D46EB">
      <w:pPr>
        <w:spacing w:after="0" w:line="240" w:lineRule="auto"/>
        <w:ind w:left="994" w:right="-1440"/>
        <w:rPr>
          <w:rFonts w:ascii="Arial" w:hAnsi="Arial" w:cs="Arial"/>
          <w:sz w:val="18"/>
          <w:szCs w:val="22"/>
          <w14:ligatures w14:val="none"/>
        </w:rPr>
      </w:pPr>
    </w:p>
    <w:p w:rsidR="00457E91" w:rsidRPr="003C1B6B" w:rsidRDefault="00457E91" w:rsidP="00457E91">
      <w:pPr>
        <w:pStyle w:val="Footer"/>
        <w:spacing w:line="240" w:lineRule="auto"/>
        <w:ind w:left="-994"/>
        <w:rPr>
          <w:rFonts w:ascii="Arial" w:hAnsi="Arial" w:cs="Arial"/>
          <w:b/>
          <w:sz w:val="32"/>
          <w:szCs w:val="32"/>
          <w:u w:val="single"/>
        </w:rPr>
      </w:pPr>
      <w:r w:rsidRPr="003C1B6B">
        <w:rPr>
          <w:rFonts w:ascii="Arial" w:hAnsi="Arial" w:cs="Arial"/>
          <w:b/>
          <w:sz w:val="32"/>
          <w:szCs w:val="32"/>
          <w:u w:val="single"/>
        </w:rPr>
        <w:t>NOTICE OF PUBLIC HEARING (VIA TELECONFERENCE ONLY)</w:t>
      </w:r>
    </w:p>
    <w:p w:rsidR="00457E91" w:rsidRPr="00AE15DD" w:rsidRDefault="005850F5" w:rsidP="00457E91">
      <w:pPr>
        <w:pStyle w:val="Footer"/>
        <w:spacing w:after="60" w:line="240" w:lineRule="auto"/>
        <w:ind w:left="-994"/>
        <w:rPr>
          <w:rFonts w:ascii="Arial" w:hAnsi="Arial" w:cs="Arial"/>
          <w:b/>
          <w:sz w:val="19"/>
          <w:szCs w:val="19"/>
          <w:u w:val="single"/>
        </w:rPr>
      </w:pPr>
      <w:r>
        <w:rPr>
          <w:noProof/>
          <w14:ligatures w14:val="none"/>
          <w14:cntxtAlts w14:val="0"/>
        </w:rPr>
        <w:drawing>
          <wp:anchor distT="0" distB="0" distL="114300" distR="114300" simplePos="0" relativeHeight="251668480" behindDoc="1" locked="0" layoutInCell="1" allowOverlap="1">
            <wp:simplePos x="0" y="0"/>
            <wp:positionH relativeFrom="column">
              <wp:posOffset>-629253</wp:posOffset>
            </wp:positionH>
            <wp:positionV relativeFrom="paragraph">
              <wp:posOffset>262502</wp:posOffset>
            </wp:positionV>
            <wp:extent cx="2757573" cy="2873828"/>
            <wp:effectExtent l="0" t="0" r="508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57573" cy="2873828"/>
                    </a:xfrm>
                    <a:prstGeom prst="rect">
                      <a:avLst/>
                    </a:prstGeom>
                  </pic:spPr>
                </pic:pic>
              </a:graphicData>
            </a:graphic>
            <wp14:sizeRelH relativeFrom="page">
              <wp14:pctWidth>0</wp14:pctWidth>
            </wp14:sizeRelH>
            <wp14:sizeRelV relativeFrom="page">
              <wp14:pctHeight>0</wp14:pctHeight>
            </wp14:sizeRelV>
          </wp:anchor>
        </w:drawing>
      </w:r>
      <w:r w:rsidR="00457E91" w:rsidRPr="00AE15DD">
        <w:rPr>
          <w:rFonts w:ascii="Arial" w:hAnsi="Arial"/>
          <w:b/>
          <w:sz w:val="19"/>
          <w:szCs w:val="19"/>
        </w:rPr>
        <w:t>PURSUANT TO COVID-19 GOVERNOR EXECUTIVE ORDER N-29-20</w:t>
      </w:r>
    </w:p>
    <w:p w:rsidR="00683145" w:rsidRPr="004D2995" w:rsidRDefault="00457E91" w:rsidP="00457E91">
      <w:pPr>
        <w:spacing w:line="240" w:lineRule="auto"/>
        <w:ind w:left="3600" w:right="-1080"/>
        <w:jc w:val="both"/>
        <w:rPr>
          <w:rFonts w:ascii="Arial" w:hAnsi="Arial" w:cs="Arial"/>
          <w:sz w:val="19"/>
          <w:szCs w:val="19"/>
        </w:rPr>
      </w:pPr>
      <w:r w:rsidRPr="003C1B6B">
        <w:rPr>
          <w:rFonts w:ascii="Arial" w:hAnsi="Arial" w:cs="Arial"/>
          <w:sz w:val="19"/>
          <w:szCs w:val="19"/>
          <w14:ligatures w14:val="none"/>
        </w:rPr>
        <w:t>Notice of Teleconferenced Public Hearing before the Planning Commission of the City of Moreno Valley</w:t>
      </w:r>
      <w:r w:rsidRPr="003C1B6B">
        <w:rPr>
          <w:rFonts w:ascii="Arial" w:hAnsi="Arial" w:cs="Arial"/>
          <w:sz w:val="19"/>
          <w:szCs w:val="19"/>
        </w:rPr>
        <w:t>:</w:t>
      </w:r>
    </w:p>
    <w:p w:rsidR="00457E91" w:rsidRPr="003C1B6B" w:rsidRDefault="00457E91" w:rsidP="00457E91">
      <w:pPr>
        <w:spacing w:after="60" w:line="240" w:lineRule="auto"/>
        <w:ind w:left="3600" w:right="-1080"/>
        <w:jc w:val="both"/>
        <w:rPr>
          <w:rFonts w:ascii="Arial" w:hAnsi="Arial" w:cs="Arial"/>
          <w:b/>
          <w:sz w:val="19"/>
          <w:szCs w:val="19"/>
          <w:u w:val="single"/>
        </w:rPr>
      </w:pPr>
      <w:r w:rsidRPr="003C1B6B">
        <w:rPr>
          <w:rFonts w:ascii="Arial" w:hAnsi="Arial" w:cs="Arial"/>
          <w:b/>
          <w:sz w:val="19"/>
          <w:szCs w:val="19"/>
        </w:rPr>
        <w:t xml:space="preserve">DATE &amp; TIME: </w:t>
      </w:r>
      <w:r w:rsidR="00985C83">
        <w:rPr>
          <w:rFonts w:ascii="Arial" w:hAnsi="Arial" w:cs="Arial"/>
          <w:sz w:val="19"/>
          <w:szCs w:val="19"/>
        </w:rPr>
        <w:t>June 11</w:t>
      </w:r>
      <w:r w:rsidRPr="003C1B6B">
        <w:rPr>
          <w:rFonts w:ascii="Arial" w:hAnsi="Arial" w:cs="Arial"/>
          <w:sz w:val="19"/>
          <w:szCs w:val="19"/>
        </w:rPr>
        <w:t>, 2020 at 7:00 P.M.</w:t>
      </w:r>
      <w:r>
        <w:rPr>
          <w:rFonts w:ascii="Arial" w:hAnsi="Arial" w:cs="Arial"/>
          <w:sz w:val="19"/>
          <w:szCs w:val="19"/>
        </w:rPr>
        <w:t xml:space="preserve"> </w:t>
      </w:r>
      <w:r w:rsidRPr="003C1B6B">
        <w:rPr>
          <w:rFonts w:ascii="Arial" w:hAnsi="Arial" w:cs="Arial"/>
          <w:b/>
          <w:sz w:val="19"/>
          <w:szCs w:val="19"/>
          <w:u w:val="single"/>
        </w:rPr>
        <w:t>VIA TELECONFERENCE ONLY</w:t>
      </w:r>
    </w:p>
    <w:p w:rsidR="00457E91" w:rsidRPr="003C1B6B" w:rsidRDefault="00457E91" w:rsidP="00457E91">
      <w:pPr>
        <w:spacing w:after="0" w:line="240" w:lineRule="auto"/>
        <w:ind w:left="3600" w:right="-1080"/>
        <w:rPr>
          <w:rFonts w:ascii="Arial" w:hAnsi="Arial" w:cs="Arial"/>
          <w:b/>
          <w:sz w:val="19"/>
          <w:szCs w:val="19"/>
        </w:rPr>
      </w:pPr>
      <w:r w:rsidRPr="003C1B6B">
        <w:rPr>
          <w:rFonts w:ascii="Arial" w:hAnsi="Arial" w:cs="Arial"/>
          <w:b/>
          <w:sz w:val="19"/>
          <w:szCs w:val="19"/>
        </w:rPr>
        <w:t xml:space="preserve">COVID-19 TELECONFERENCE INSTRUCTIONS:  </w:t>
      </w:r>
    </w:p>
    <w:p w:rsidR="009B65E3" w:rsidRDefault="005850F5" w:rsidP="00457E91">
      <w:pPr>
        <w:tabs>
          <w:tab w:val="left" w:pos="-1440"/>
        </w:tabs>
        <w:spacing w:line="240" w:lineRule="auto"/>
        <w:ind w:left="3600" w:right="-1166"/>
        <w:jc w:val="both"/>
        <w:rPr>
          <w:rStyle w:val="Hyperlink"/>
          <w:rFonts w:ascii="Arial" w:hAnsi="Arial"/>
          <w:b/>
          <w:color w:val="000000" w:themeColor="text1"/>
          <w:sz w:val="19"/>
          <w:szCs w:val="19"/>
        </w:rPr>
      </w:pPr>
      <w:r>
        <w:rPr>
          <w:rFonts w:ascii="Arial" w:hAnsi="Arial" w:cs="Arial"/>
          <w:b/>
          <w:noProof/>
          <w:sz w:val="19"/>
          <w:szCs w:val="19"/>
          <w14:ligatures w14:val="none"/>
          <w14:cntxtAlts w14:val="0"/>
        </w:rPr>
        <mc:AlternateContent>
          <mc:Choice Requires="wps">
            <w:drawing>
              <wp:anchor distT="0" distB="0" distL="114300" distR="114300" simplePos="0" relativeHeight="251667456" behindDoc="0" locked="0" layoutInCell="1" allowOverlap="1" wp14:anchorId="1D18D80B" wp14:editId="5D24D61E">
                <wp:simplePos x="0" y="0"/>
                <wp:positionH relativeFrom="column">
                  <wp:posOffset>-1049161</wp:posOffset>
                </wp:positionH>
                <wp:positionV relativeFrom="paragraph">
                  <wp:posOffset>329771</wp:posOffset>
                </wp:positionV>
                <wp:extent cx="1492370" cy="319177"/>
                <wp:effectExtent l="0" t="0" r="0" b="0"/>
                <wp:wrapNone/>
                <wp:docPr id="5" name="Text Box 5"/>
                <wp:cNvGraphicFramePr/>
                <a:graphic xmlns:a="http://schemas.openxmlformats.org/drawingml/2006/main">
                  <a:graphicData uri="http://schemas.microsoft.com/office/word/2010/wordprocessingShape">
                    <wps:wsp>
                      <wps:cNvSpPr txBox="1"/>
                      <wps:spPr>
                        <a:xfrm rot="16200000">
                          <a:off x="0" y="0"/>
                          <a:ext cx="1492370" cy="319177"/>
                        </a:xfrm>
                        <a:prstGeom prst="rect">
                          <a:avLst/>
                        </a:prstGeom>
                        <a:noFill/>
                        <a:ln w="6350">
                          <a:noFill/>
                        </a:ln>
                      </wps:spPr>
                      <wps:txbx>
                        <w:txbxContent>
                          <w:p w:rsidR="00A10196" w:rsidRPr="00A10196" w:rsidRDefault="00A10196" w:rsidP="00A10196">
                            <w:pPr>
                              <w:rPr>
                                <w:color w:val="FFFFFF" w:themeColor="background1"/>
                              </w:rPr>
                            </w:pPr>
                            <w:r>
                              <w:rPr>
                                <w:color w:val="FFFFFF" w:themeColor="background1"/>
                              </w:rPr>
                              <w:t>Via Entrada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8D80B" id="_x0000_t202" coordsize="21600,21600" o:spt="202" path="m,l,21600r21600,l21600,xe">
                <v:stroke joinstyle="miter"/>
                <v:path gradientshapeok="t" o:connecttype="rect"/>
              </v:shapetype>
              <v:shape id="Text Box 5" o:spid="_x0000_s1026" type="#_x0000_t202" style="position:absolute;left:0;text-align:left;margin-left:-82.6pt;margin-top:25.95pt;width:117.5pt;height:25.1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" filled="f" stroked="f" strokeweight=".5pt">
                <v:textbox>
                  <w:txbxContent>
                    <w:p w:rsidR="00A10196" w:rsidRPr="00A10196" w:rsidRDefault="00A10196" w:rsidP="00A10196">
                      <w:pPr>
                        <w:rPr>
                          <w:color w:val="FFFFFF" w:themeColor="background1"/>
                        </w:rPr>
                      </w:pPr>
                      <w:r>
                        <w:rPr>
                          <w:color w:val="FFFFFF" w:themeColor="background1"/>
                        </w:rPr>
                        <w:t>Via Entrada</w:t>
                      </w:r>
                    </w:p>
                  </w:txbxContent>
                </v:textbox>
              </v:shape>
            </w:pict>
          </mc:Fallback>
        </mc:AlternateContent>
      </w:r>
      <w:r>
        <w:rPr>
          <w:rFonts w:ascii="Arial" w:hAnsi="Arial" w:cs="Arial"/>
          <w:b/>
          <w:noProof/>
          <w:sz w:val="19"/>
          <w:szCs w:val="19"/>
          <w14:ligatures w14:val="none"/>
          <w14:cntxtAlts w14:val="0"/>
        </w:rPr>
        <mc:AlternateContent>
          <mc:Choice Requires="wps">
            <w:drawing>
              <wp:anchor distT="0" distB="0" distL="114300" distR="114300" simplePos="0" relativeHeight="251663360" behindDoc="0" locked="0" layoutInCell="1" allowOverlap="1">
                <wp:simplePos x="0" y="0"/>
                <wp:positionH relativeFrom="column">
                  <wp:posOffset>-213789</wp:posOffset>
                </wp:positionH>
                <wp:positionV relativeFrom="paragraph">
                  <wp:posOffset>102202</wp:posOffset>
                </wp:positionV>
                <wp:extent cx="1492370" cy="319177"/>
                <wp:effectExtent l="0" t="0" r="0" b="5080"/>
                <wp:wrapNone/>
                <wp:docPr id="3" name="Text Box 3"/>
                <wp:cNvGraphicFramePr/>
                <a:graphic xmlns:a="http://schemas.openxmlformats.org/drawingml/2006/main">
                  <a:graphicData uri="http://schemas.microsoft.com/office/word/2010/wordprocessingShape">
                    <wps:wsp>
                      <wps:cNvSpPr txBox="1"/>
                      <wps:spPr>
                        <a:xfrm>
                          <a:off x="0" y="0"/>
                          <a:ext cx="1492370" cy="319177"/>
                        </a:xfrm>
                        <a:prstGeom prst="rect">
                          <a:avLst/>
                        </a:prstGeom>
                        <a:noFill/>
                        <a:ln w="6350">
                          <a:noFill/>
                        </a:ln>
                      </wps:spPr>
                      <wps:txbx>
                        <w:txbxContent>
                          <w:p w:rsidR="00A10196" w:rsidRPr="00A10196" w:rsidRDefault="00A10196">
                            <w:pPr>
                              <w:rPr>
                                <w:color w:val="FFFFFF" w:themeColor="background1"/>
                              </w:rPr>
                            </w:pPr>
                            <w:r w:rsidRPr="00A10196">
                              <w:rPr>
                                <w:color w:val="FFFFFF" w:themeColor="background1"/>
                              </w:rPr>
                              <w:t>John F. Kennedy</w:t>
                            </w:r>
                            <w:r>
                              <w:rPr>
                                <w:color w:val="FFFFFF" w:themeColor="background1"/>
                              </w:rPr>
                              <w:t xml:space="preserve"> Drive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6.85pt;margin-top:8.05pt;width:117.5pt;height:2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" filled="f" stroked="f" strokeweight=".5pt">
                <v:textbox>
                  <w:txbxContent>
                    <w:p w:rsidR="00A10196" w:rsidRPr="00A10196" w:rsidRDefault="00A10196">
                      <w:pPr>
                        <w:rPr>
                          <w:color w:val="FFFFFF" w:themeColor="background1"/>
                        </w:rPr>
                      </w:pPr>
                      <w:r w:rsidRPr="00A10196">
                        <w:rPr>
                          <w:color w:val="FFFFFF" w:themeColor="background1"/>
                        </w:rPr>
                        <w:t>John F. Kennedy</w:t>
                      </w:r>
                      <w:r>
                        <w:rPr>
                          <w:color w:val="FFFFFF" w:themeColor="background1"/>
                        </w:rPr>
                        <w:t xml:space="preserve"> Drive</w:t>
                      </w:r>
                    </w:p>
                  </w:txbxContent>
                </v:textbox>
              </v:shape>
            </w:pict>
          </mc:Fallback>
        </mc:AlternateContent>
      </w:r>
      <w:r w:rsidR="00457E91" w:rsidRPr="003C1B6B">
        <w:rPr>
          <w:rFonts w:ascii="Arial" w:hAnsi="Arial" w:cs="Arial"/>
          <w:sz w:val="19"/>
          <w:szCs w:val="19"/>
        </w:rPr>
        <w:t xml:space="preserve">For Teleconference Meeting public participation instructions, please see agenda at </w:t>
      </w:r>
      <w:hyperlink r:id="rId8" w:history="1">
        <w:r w:rsidR="00457E91" w:rsidRPr="003C1B6B">
          <w:rPr>
            <w:rStyle w:val="Hyperlink"/>
            <w:rFonts w:ascii="Arial" w:hAnsi="Arial"/>
            <w:b/>
            <w:color w:val="000000" w:themeColor="text1"/>
            <w:sz w:val="19"/>
            <w:szCs w:val="19"/>
          </w:rPr>
          <w:t>http://morenovalleyca.iqm2.com/Citizens/default.aspx</w:t>
        </w:r>
      </w:hyperlink>
    </w:p>
    <w:p w:rsidR="000D3B0C" w:rsidRPr="004D2995" w:rsidRDefault="000D3B0C" w:rsidP="00457E91">
      <w:pPr>
        <w:tabs>
          <w:tab w:val="left" w:pos="-1440"/>
        </w:tabs>
        <w:spacing w:line="240" w:lineRule="auto"/>
        <w:ind w:left="3600" w:right="-1166"/>
        <w:jc w:val="both"/>
        <w:rPr>
          <w:rFonts w:ascii="Arial" w:hAnsi="Arial" w:cs="Arial"/>
          <w:color w:val="auto"/>
          <w:sz w:val="19"/>
          <w:szCs w:val="19"/>
        </w:rPr>
      </w:pPr>
      <w:r w:rsidRPr="004D2995">
        <w:rPr>
          <w:rFonts w:ascii="Arial" w:hAnsi="Arial" w:cs="Arial"/>
          <w:b/>
          <w:sz w:val="19"/>
          <w:szCs w:val="19"/>
        </w:rPr>
        <w:t xml:space="preserve">PROJECT </w:t>
      </w:r>
      <w:r w:rsidRPr="004D2995">
        <w:rPr>
          <w:rFonts w:ascii="Arial" w:hAnsi="Arial" w:cs="Arial"/>
          <w:b/>
          <w:color w:val="auto"/>
          <w:sz w:val="19"/>
          <w:szCs w:val="19"/>
        </w:rPr>
        <w:t>LOCATION:</w:t>
      </w:r>
      <w:r w:rsidRPr="004D2995">
        <w:rPr>
          <w:rFonts w:ascii="Arial" w:hAnsi="Arial" w:cs="Arial"/>
          <w:color w:val="auto"/>
          <w:sz w:val="19"/>
          <w:szCs w:val="19"/>
        </w:rPr>
        <w:t xml:space="preserve"> </w:t>
      </w:r>
      <w:r w:rsidR="00985C83">
        <w:rPr>
          <w:rFonts w:ascii="Arial" w:hAnsi="Arial" w:cs="Arial"/>
          <w:color w:val="auto"/>
          <w:sz w:val="19"/>
          <w:szCs w:val="19"/>
        </w:rPr>
        <w:t>Southwest corner of Moreno Beach Drive and John F. Kennedy Drive</w:t>
      </w:r>
      <w:r w:rsidR="00BA1338" w:rsidRPr="004D2995">
        <w:rPr>
          <w:rFonts w:ascii="Arial" w:hAnsi="Arial" w:cs="Arial"/>
          <w:color w:val="auto"/>
          <w:sz w:val="19"/>
          <w:szCs w:val="19"/>
        </w:rPr>
        <w:t xml:space="preserve"> (APN: </w:t>
      </w:r>
      <w:r w:rsidR="00985C83">
        <w:rPr>
          <w:rFonts w:ascii="Arial" w:hAnsi="Arial" w:cs="Arial"/>
          <w:color w:val="auto"/>
          <w:sz w:val="19"/>
          <w:szCs w:val="19"/>
        </w:rPr>
        <w:t>304</w:t>
      </w:r>
      <w:r w:rsidR="00BA1338" w:rsidRPr="004D2995">
        <w:rPr>
          <w:rFonts w:ascii="Arial" w:hAnsi="Arial" w:cs="Arial"/>
          <w:color w:val="auto"/>
          <w:sz w:val="19"/>
          <w:szCs w:val="19"/>
          <w:shd w:val="clear" w:color="auto" w:fill="FFFFFF"/>
        </w:rPr>
        <w:t>-</w:t>
      </w:r>
      <w:r w:rsidR="00985C83">
        <w:rPr>
          <w:rFonts w:ascii="Arial" w:hAnsi="Arial" w:cs="Arial"/>
          <w:color w:val="auto"/>
          <w:sz w:val="19"/>
          <w:szCs w:val="19"/>
          <w:shd w:val="clear" w:color="auto" w:fill="FFFFFF"/>
        </w:rPr>
        <w:t>24</w:t>
      </w:r>
      <w:r w:rsidR="00BA1338" w:rsidRPr="004D2995">
        <w:rPr>
          <w:rFonts w:ascii="Arial" w:hAnsi="Arial" w:cs="Arial"/>
          <w:color w:val="auto"/>
          <w:sz w:val="19"/>
          <w:szCs w:val="19"/>
          <w:shd w:val="clear" w:color="auto" w:fill="FFFFFF"/>
        </w:rPr>
        <w:t>0-00</w:t>
      </w:r>
      <w:r w:rsidR="00985C83">
        <w:rPr>
          <w:rFonts w:ascii="Arial" w:hAnsi="Arial" w:cs="Arial"/>
          <w:color w:val="auto"/>
          <w:sz w:val="19"/>
          <w:szCs w:val="19"/>
          <w:shd w:val="clear" w:color="auto" w:fill="FFFFFF"/>
        </w:rPr>
        <w:t>4</w:t>
      </w:r>
      <w:r w:rsidR="00BA1338" w:rsidRPr="004D2995">
        <w:rPr>
          <w:rFonts w:ascii="Arial" w:hAnsi="Arial" w:cs="Arial"/>
          <w:color w:val="auto"/>
          <w:sz w:val="19"/>
          <w:szCs w:val="19"/>
        </w:rPr>
        <w:t>)</w:t>
      </w:r>
      <w:r w:rsidR="00D87B13" w:rsidRPr="004D2995">
        <w:rPr>
          <w:rFonts w:ascii="Arial" w:hAnsi="Arial" w:cs="Arial"/>
          <w:color w:val="auto"/>
          <w:sz w:val="19"/>
          <w:szCs w:val="19"/>
        </w:rPr>
        <w:t xml:space="preserve">, </w:t>
      </w:r>
      <w:r w:rsidRPr="004D2995">
        <w:rPr>
          <w:rFonts w:ascii="Arial" w:hAnsi="Arial" w:cs="Arial"/>
          <w:color w:val="auto"/>
          <w:sz w:val="19"/>
          <w:szCs w:val="19"/>
        </w:rPr>
        <w:t xml:space="preserve">District </w:t>
      </w:r>
      <w:r w:rsidR="00985C83">
        <w:rPr>
          <w:rFonts w:ascii="Arial" w:hAnsi="Arial" w:cs="Arial"/>
          <w:color w:val="auto"/>
          <w:sz w:val="19"/>
          <w:szCs w:val="19"/>
        </w:rPr>
        <w:t>4</w:t>
      </w:r>
      <w:r w:rsidRPr="004D2995">
        <w:rPr>
          <w:rFonts w:ascii="Arial" w:hAnsi="Arial" w:cs="Arial"/>
          <w:color w:val="auto"/>
          <w:sz w:val="19"/>
          <w:szCs w:val="19"/>
        </w:rPr>
        <w:t>.</w:t>
      </w:r>
    </w:p>
    <w:p w:rsidR="000D3B0C" w:rsidRPr="004D2995" w:rsidRDefault="000D3B0C" w:rsidP="00457E91">
      <w:pPr>
        <w:spacing w:line="240" w:lineRule="auto"/>
        <w:ind w:left="3600" w:right="-1080"/>
        <w:jc w:val="both"/>
        <w:rPr>
          <w:rFonts w:ascii="Arial" w:hAnsi="Arial" w:cs="Arial"/>
          <w:sz w:val="19"/>
          <w:szCs w:val="19"/>
        </w:rPr>
      </w:pPr>
      <w:r w:rsidRPr="004D2995">
        <w:rPr>
          <w:rFonts w:ascii="Arial" w:hAnsi="Arial" w:cs="Arial"/>
          <w:b/>
          <w:sz w:val="19"/>
          <w:szCs w:val="19"/>
        </w:rPr>
        <w:t>CASE NUMBER(s):</w:t>
      </w:r>
      <w:r w:rsidR="00683DC9" w:rsidRPr="004D2995">
        <w:rPr>
          <w:noProof/>
          <w:sz w:val="19"/>
          <w:szCs w:val="19"/>
        </w:rPr>
        <w:t xml:space="preserve"> </w:t>
      </w:r>
      <w:r w:rsidR="00683DC9" w:rsidRPr="004D2995">
        <w:rPr>
          <w:rFonts w:ascii="Arial" w:hAnsi="Arial" w:cs="Arial"/>
          <w:sz w:val="19"/>
          <w:szCs w:val="19"/>
        </w:rPr>
        <w:t>PEN1</w:t>
      </w:r>
      <w:r w:rsidR="00C81D63" w:rsidRPr="004D2995">
        <w:rPr>
          <w:rFonts w:ascii="Arial" w:hAnsi="Arial" w:cs="Arial"/>
          <w:sz w:val="19"/>
          <w:szCs w:val="19"/>
        </w:rPr>
        <w:t>9</w:t>
      </w:r>
      <w:r w:rsidR="00985C83">
        <w:rPr>
          <w:rFonts w:ascii="Arial" w:hAnsi="Arial" w:cs="Arial"/>
          <w:sz w:val="19"/>
          <w:szCs w:val="19"/>
        </w:rPr>
        <w:t>-0154</w:t>
      </w:r>
    </w:p>
    <w:p w:rsidR="000D3B0C" w:rsidRDefault="005850F5" w:rsidP="00457E91">
      <w:pPr>
        <w:spacing w:after="240" w:line="240" w:lineRule="auto"/>
        <w:ind w:left="3600" w:right="-1080"/>
        <w:jc w:val="both"/>
        <w:rPr>
          <w:rFonts w:ascii="Arial" w:hAnsi="Arial" w:cs="Arial"/>
          <w:color w:val="auto"/>
          <w:sz w:val="19"/>
          <w:szCs w:val="19"/>
        </w:rPr>
      </w:pPr>
      <w:r>
        <w:rPr>
          <w:rFonts w:ascii="Arial" w:hAnsi="Arial" w:cs="Arial"/>
          <w:b/>
          <w:noProof/>
          <w:sz w:val="19"/>
          <w:szCs w:val="19"/>
          <w14:ligatures w14:val="none"/>
          <w14:cntxtAlts w14:val="0"/>
        </w:rPr>
        <mc:AlternateContent>
          <mc:Choice Requires="wps">
            <w:drawing>
              <wp:anchor distT="0" distB="0" distL="114300" distR="114300" simplePos="0" relativeHeight="251665408" behindDoc="0" locked="0" layoutInCell="1" allowOverlap="1" wp14:anchorId="1D18D80B" wp14:editId="5D24D61E">
                <wp:simplePos x="0" y="0"/>
                <wp:positionH relativeFrom="column">
                  <wp:posOffset>636905</wp:posOffset>
                </wp:positionH>
                <wp:positionV relativeFrom="paragraph">
                  <wp:posOffset>81832</wp:posOffset>
                </wp:positionV>
                <wp:extent cx="1492370" cy="319177"/>
                <wp:effectExtent l="0" t="0" r="0" b="0"/>
                <wp:wrapNone/>
                <wp:docPr id="4" name="Text Box 4"/>
                <wp:cNvGraphicFramePr/>
                <a:graphic xmlns:a="http://schemas.openxmlformats.org/drawingml/2006/main">
                  <a:graphicData uri="http://schemas.microsoft.com/office/word/2010/wordprocessingShape">
                    <wps:wsp>
                      <wps:cNvSpPr txBox="1"/>
                      <wps:spPr>
                        <a:xfrm rot="5400000">
                          <a:off x="0" y="0"/>
                          <a:ext cx="1492370" cy="319177"/>
                        </a:xfrm>
                        <a:prstGeom prst="rect">
                          <a:avLst/>
                        </a:prstGeom>
                        <a:noFill/>
                        <a:ln w="6350">
                          <a:noFill/>
                        </a:ln>
                      </wps:spPr>
                      <wps:txbx>
                        <w:txbxContent>
                          <w:p w:rsidR="00A10196" w:rsidRPr="00A10196" w:rsidRDefault="00A10196" w:rsidP="00A10196">
                            <w:pPr>
                              <w:rPr>
                                <w:color w:val="FFFFFF" w:themeColor="background1"/>
                              </w:rPr>
                            </w:pPr>
                            <w:r>
                              <w:rPr>
                                <w:color w:val="FFFFFF" w:themeColor="background1"/>
                              </w:rPr>
                              <w:t>Moreno Beach Drive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8D80B" id="Text Box 4" o:spid="_x0000_s1028" type="#_x0000_t202" style="position:absolute;left:0;text-align:left;margin-left:50.15pt;margin-top:6.45pt;width:117.5pt;height:25.1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" filled="f" stroked="f" strokeweight=".5pt">
                <v:textbox>
                  <w:txbxContent>
                    <w:p w:rsidR="00A10196" w:rsidRPr="00A10196" w:rsidRDefault="00A10196" w:rsidP="00A10196">
                      <w:pPr>
                        <w:rPr>
                          <w:color w:val="FFFFFF" w:themeColor="background1"/>
                        </w:rPr>
                      </w:pPr>
                      <w:r>
                        <w:rPr>
                          <w:color w:val="FFFFFF" w:themeColor="background1"/>
                        </w:rPr>
                        <w:t>Moreno Beach Drive</w:t>
                      </w:r>
                    </w:p>
                  </w:txbxContent>
                </v:textbox>
              </v:shape>
            </w:pict>
          </mc:Fallback>
        </mc:AlternateContent>
      </w:r>
      <w:r w:rsidR="00771F2D" w:rsidRPr="004D2995">
        <w:rPr>
          <w:rFonts w:ascii="Arial" w:hAnsi="Arial" w:cs="Arial"/>
          <w:b/>
          <w:sz w:val="19"/>
          <w:szCs w:val="19"/>
        </w:rPr>
        <w:t>CASE PLANNER:</w:t>
      </w:r>
      <w:r w:rsidR="004D2995" w:rsidRPr="004D2995">
        <w:rPr>
          <w:rFonts w:ascii="Arial" w:hAnsi="Arial" w:cs="Arial"/>
          <w:b/>
          <w:sz w:val="19"/>
          <w:szCs w:val="19"/>
        </w:rPr>
        <w:t xml:space="preserve"> </w:t>
      </w:r>
      <w:r w:rsidR="00985C83">
        <w:rPr>
          <w:rFonts w:ascii="Arial" w:hAnsi="Arial" w:cs="Arial"/>
          <w:sz w:val="19"/>
          <w:szCs w:val="19"/>
        </w:rPr>
        <w:t>Jeff Bradshaw</w:t>
      </w:r>
      <w:r w:rsidR="000D3B0C" w:rsidRPr="004D2995">
        <w:rPr>
          <w:rFonts w:ascii="Arial" w:hAnsi="Arial" w:cs="Arial"/>
          <w:sz w:val="19"/>
          <w:szCs w:val="19"/>
        </w:rPr>
        <w:t xml:space="preserve">, </w:t>
      </w:r>
      <w:r w:rsidR="00985C83">
        <w:rPr>
          <w:rFonts w:ascii="Arial" w:hAnsi="Arial" w:cs="Arial"/>
          <w:sz w:val="19"/>
          <w:szCs w:val="19"/>
        </w:rPr>
        <w:t>Associate</w:t>
      </w:r>
      <w:r w:rsidR="00F90FFE" w:rsidRPr="004D2995">
        <w:rPr>
          <w:rFonts w:ascii="Arial" w:hAnsi="Arial" w:cs="Arial"/>
          <w:sz w:val="19"/>
          <w:szCs w:val="19"/>
        </w:rPr>
        <w:t xml:space="preserve"> Planner</w:t>
      </w:r>
      <w:r w:rsidR="000D3B0C" w:rsidRPr="004D2995">
        <w:rPr>
          <w:rFonts w:ascii="Arial" w:hAnsi="Arial" w:cs="Arial"/>
          <w:sz w:val="19"/>
          <w:szCs w:val="19"/>
        </w:rPr>
        <w:t xml:space="preserve"> </w:t>
      </w:r>
      <w:r w:rsidR="003C7FAE" w:rsidRPr="004D2995">
        <w:rPr>
          <w:rFonts w:ascii="Arial" w:hAnsi="Arial" w:cs="Arial"/>
          <w:sz w:val="19"/>
          <w:szCs w:val="19"/>
        </w:rPr>
        <w:t>(951) 413</w:t>
      </w:r>
      <w:r w:rsidR="003C7FAE" w:rsidRPr="004D2995">
        <w:rPr>
          <w:rFonts w:ascii="Arial" w:hAnsi="Arial" w:cs="Arial"/>
          <w:sz w:val="19"/>
          <w:szCs w:val="19"/>
        </w:rPr>
        <w:noBreakHyphen/>
      </w:r>
      <w:r w:rsidR="00683DC9" w:rsidRPr="004D2995">
        <w:rPr>
          <w:rFonts w:ascii="Arial" w:hAnsi="Arial" w:cs="Arial"/>
          <w:sz w:val="19"/>
          <w:szCs w:val="19"/>
        </w:rPr>
        <w:t>32</w:t>
      </w:r>
      <w:r w:rsidR="00985C83">
        <w:rPr>
          <w:rFonts w:ascii="Arial" w:hAnsi="Arial" w:cs="Arial"/>
          <w:sz w:val="19"/>
          <w:szCs w:val="19"/>
        </w:rPr>
        <w:t>24</w:t>
      </w:r>
      <w:r w:rsidR="000D3B0C" w:rsidRPr="004D2995">
        <w:rPr>
          <w:rFonts w:ascii="Arial" w:hAnsi="Arial" w:cs="Arial"/>
          <w:sz w:val="19"/>
          <w:szCs w:val="19"/>
        </w:rPr>
        <w:t xml:space="preserve"> or </w:t>
      </w:r>
      <w:hyperlink r:id="rId9" w:history="1">
        <w:r w:rsidR="00985C83" w:rsidRPr="008210B0">
          <w:rPr>
            <w:rStyle w:val="Hyperlink"/>
            <w:rFonts w:ascii="Arial" w:hAnsi="Arial" w:cs="Arial"/>
            <w:sz w:val="19"/>
            <w:szCs w:val="19"/>
          </w:rPr>
          <w:t>jeffreyb@moval.org</w:t>
        </w:r>
      </w:hyperlink>
      <w:r w:rsidR="00985C83">
        <w:rPr>
          <w:rFonts w:ascii="Arial" w:hAnsi="Arial" w:cs="Arial"/>
          <w:sz w:val="19"/>
          <w:szCs w:val="19"/>
        </w:rPr>
        <w:t xml:space="preserve"> </w:t>
      </w:r>
    </w:p>
    <w:p w:rsidR="006802C4" w:rsidRPr="009B65E3" w:rsidRDefault="006802C4" w:rsidP="006802C4">
      <w:pPr>
        <w:spacing w:after="0" w:line="240" w:lineRule="auto"/>
        <w:ind w:left="5040" w:right="-1440"/>
        <w:rPr>
          <w:rFonts w:ascii="Arial" w:hAnsi="Arial" w:cs="Arial"/>
          <w:sz w:val="24"/>
          <w:szCs w:val="24"/>
        </w:rPr>
      </w:pPr>
      <w:r w:rsidRPr="009B65E3">
        <w:rPr>
          <w:rFonts w:ascii="Arial" w:hAnsi="Arial" w:cs="Arial"/>
          <w:sz w:val="24"/>
          <w:szCs w:val="24"/>
        </w:rPr>
        <w:t>&lt;APN&gt;</w:t>
      </w:r>
    </w:p>
    <w:p w:rsidR="006802C4" w:rsidRPr="009B65E3" w:rsidRDefault="006802C4" w:rsidP="006802C4">
      <w:pPr>
        <w:spacing w:after="0" w:line="240" w:lineRule="auto"/>
        <w:ind w:left="5040" w:right="-1440"/>
        <w:rPr>
          <w:rFonts w:ascii="Arial" w:hAnsi="Arial" w:cs="Arial"/>
          <w:sz w:val="24"/>
          <w:szCs w:val="24"/>
        </w:rPr>
      </w:pPr>
      <w:r w:rsidRPr="009B65E3">
        <w:rPr>
          <w:rFonts w:ascii="Arial" w:hAnsi="Arial" w:cs="Arial"/>
          <w:sz w:val="24"/>
          <w:szCs w:val="24"/>
        </w:rPr>
        <w:t>&lt;Property Owner&gt;</w:t>
      </w:r>
    </w:p>
    <w:p w:rsidR="006802C4" w:rsidRPr="009B65E3" w:rsidRDefault="006802C4" w:rsidP="006802C4">
      <w:pPr>
        <w:spacing w:after="0" w:line="240" w:lineRule="auto"/>
        <w:ind w:left="5040" w:right="-1440"/>
        <w:rPr>
          <w:rFonts w:ascii="Arial" w:hAnsi="Arial" w:cs="Arial"/>
          <w:sz w:val="24"/>
          <w:szCs w:val="24"/>
        </w:rPr>
      </w:pPr>
      <w:r w:rsidRPr="009B65E3">
        <w:rPr>
          <w:rFonts w:ascii="Arial" w:hAnsi="Arial" w:cs="Arial"/>
          <w:sz w:val="24"/>
          <w:szCs w:val="24"/>
        </w:rPr>
        <w:t>&lt;Street Address&gt;</w:t>
      </w:r>
    </w:p>
    <w:p w:rsidR="006802C4" w:rsidRPr="009B65E3" w:rsidRDefault="006802C4" w:rsidP="006802C4">
      <w:pPr>
        <w:spacing w:after="0" w:line="240" w:lineRule="auto"/>
        <w:ind w:left="5040" w:right="-1440"/>
        <w:rPr>
          <w:rFonts w:ascii="Arial" w:hAnsi="Arial" w:cs="Arial"/>
          <w:sz w:val="24"/>
          <w:szCs w:val="24"/>
        </w:rPr>
      </w:pPr>
      <w:r w:rsidRPr="009B65E3">
        <w:rPr>
          <w:rFonts w:ascii="Arial" w:hAnsi="Arial" w:cs="Arial"/>
          <w:sz w:val="24"/>
          <w:szCs w:val="24"/>
        </w:rPr>
        <w:t>&lt;City, State, Zip&gt;</w:t>
      </w:r>
    </w:p>
    <w:p w:rsidR="00CB427A" w:rsidRPr="003C7FAE" w:rsidRDefault="00CB427A" w:rsidP="00CB427A">
      <w:pPr>
        <w:pBdr>
          <w:bottom w:val="single" w:sz="12" w:space="1" w:color="auto"/>
        </w:pBdr>
        <w:spacing w:after="0" w:line="240" w:lineRule="auto"/>
        <w:ind w:left="-990" w:right="-900"/>
        <w:jc w:val="both"/>
        <w:rPr>
          <w:rFonts w:ascii="Arial" w:hAnsi="Arial" w:cs="Arial"/>
          <w:b/>
          <w:sz w:val="36"/>
        </w:rPr>
      </w:pPr>
      <w:r w:rsidRPr="003C7FAE">
        <w:rPr>
          <w:rFonts w:ascii="Arial" w:hAnsi="Arial" w:cs="Arial"/>
          <w:b/>
          <w:sz w:val="36"/>
        </w:rPr>
        <w:t>NOTICE OF PUBLIC HEARING</w:t>
      </w:r>
    </w:p>
    <w:p w:rsidR="00CB427A" w:rsidRPr="00985C83" w:rsidRDefault="00CB427A" w:rsidP="00985C83">
      <w:pPr>
        <w:pStyle w:val="BodyTextIndent2"/>
        <w:spacing w:after="0" w:line="240" w:lineRule="auto"/>
        <w:ind w:left="-994" w:right="-994"/>
        <w:jc w:val="both"/>
        <w:rPr>
          <w:rFonts w:ascii="Arial" w:hAnsi="Arial" w:cs="Arial"/>
          <w:snapToGrid w:val="0"/>
          <w:color w:val="auto"/>
          <w:kern w:val="0"/>
          <w14:ligatures w14:val="none"/>
          <w14:cntxtAlts w14:val="0"/>
        </w:rPr>
      </w:pPr>
      <w:r w:rsidRPr="009B65E3">
        <w:rPr>
          <w:rFonts w:ascii="Arial" w:hAnsi="Arial" w:cs="Arial"/>
          <w:b/>
        </w:rPr>
        <w:t xml:space="preserve">PROPOSAL: </w:t>
      </w:r>
      <w:r w:rsidR="00985C83" w:rsidRPr="00985C83">
        <w:rPr>
          <w:rFonts w:ascii="Arial" w:hAnsi="Arial" w:cs="Times New Roman"/>
          <w:snapToGrid w:val="0"/>
          <w:color w:val="auto"/>
          <w:kern w:val="0"/>
          <w14:ligatures w14:val="none"/>
          <w14:cntxtAlts w14:val="0"/>
        </w:rPr>
        <w:t>Plot Plan for a 19,324 square foot retail center on a 2.45-acre parcel.  Retail center to include a 13,524 square foot market and a 5,800 square foot retail building for restaurant and office uses</w:t>
      </w:r>
      <w:r w:rsidR="006F2B59" w:rsidRPr="00985C83">
        <w:rPr>
          <w:rFonts w:ascii="Arial" w:hAnsi="Arial" w:cs="Arial"/>
        </w:rPr>
        <w:t>.</w:t>
      </w:r>
      <w:r w:rsidR="00A24C38" w:rsidRPr="00985C83">
        <w:rPr>
          <w:rFonts w:ascii="Arial" w:hAnsi="Arial" w:cs="Arial"/>
        </w:rPr>
        <w:t xml:space="preserve"> </w:t>
      </w:r>
    </w:p>
    <w:p w:rsidR="00985C83" w:rsidRDefault="00985C83" w:rsidP="00985C83">
      <w:pPr>
        <w:spacing w:after="0" w:line="240" w:lineRule="auto"/>
        <w:ind w:left="-994" w:right="-900"/>
        <w:jc w:val="both"/>
        <w:rPr>
          <w:rFonts w:ascii="Arial" w:hAnsi="Arial" w:cs="Arial"/>
          <w:b/>
        </w:rPr>
      </w:pPr>
    </w:p>
    <w:p w:rsidR="00985C83" w:rsidRPr="00985C83" w:rsidRDefault="00CB427A" w:rsidP="00985C83">
      <w:pPr>
        <w:spacing w:after="180" w:line="240" w:lineRule="auto"/>
        <w:ind w:left="-994" w:right="-900"/>
        <w:jc w:val="both"/>
        <w:rPr>
          <w:rFonts w:ascii="Arial" w:hAnsi="Arial" w:cs="Arial"/>
        </w:rPr>
      </w:pPr>
      <w:r w:rsidRPr="009B65E3">
        <w:rPr>
          <w:rFonts w:ascii="Arial" w:hAnsi="Arial" w:cs="Arial"/>
          <w:b/>
        </w:rPr>
        <w:t xml:space="preserve">ENVIRONMENTAL DETERMINATION: </w:t>
      </w:r>
      <w:r w:rsidR="00985C83" w:rsidRPr="00985C83">
        <w:rPr>
          <w:rFonts w:ascii="Arial" w:hAnsi="Arial" w:cs="Arial"/>
        </w:rPr>
        <w:t>The project has been evaluated against criteria set forth in the California Environmental Quality Act (CEQA) Guidelines and it was determined that the project is exempt from the provisions of CEQA as a Class 32 Categorical Exemption in accordance with CEQA Guidelines Section 15332 for In-fill Development Projects.</w:t>
      </w:r>
    </w:p>
    <w:p w:rsidR="00457E91" w:rsidRPr="009B65E3" w:rsidRDefault="00457E91" w:rsidP="009B65E3">
      <w:pPr>
        <w:spacing w:after="180" w:line="240" w:lineRule="auto"/>
        <w:ind w:left="-994" w:right="-900"/>
        <w:jc w:val="both"/>
        <w:rPr>
          <w:rFonts w:ascii="Arial" w:hAnsi="Arial"/>
          <w:bCs/>
          <w14:ligatures w14:val="none"/>
          <w14:cntxtAlts w14:val="0"/>
        </w:rPr>
      </w:pPr>
      <w:r w:rsidRPr="009B65E3">
        <w:rPr>
          <w:rFonts w:ascii="Arial" w:hAnsi="Arial" w:cs="Arial"/>
          <w:b/>
          <w14:ligatures w14:val="none"/>
          <w14:cntxtAlts w14:val="0"/>
        </w:rPr>
        <w:t>PUBLIC HEARING:</w:t>
      </w:r>
      <w:r w:rsidRPr="009B65E3">
        <w:rPr>
          <w:rFonts w:ascii="Arial" w:hAnsi="Arial" w:cs="Arial"/>
          <w:bCs/>
          <w14:ligatures w14:val="none"/>
          <w14:cntxtAlts w14:val="0"/>
        </w:rPr>
        <w:t xml:space="preserve"> All interested parties will be provided an opportunity to submit oral testimony during the teleconferenced Public Hearing and/or provide written testimony during or prior to the teleconferenced Public Hearing. The application file and related environmental documents may be inspected by appointment at the Community Development Department at 14177 Frederick Street, Moreno Valley, California by calling </w:t>
      </w:r>
      <w:r w:rsidRPr="009B65E3">
        <w:rPr>
          <w:rFonts w:ascii="Arial" w:hAnsi="Arial" w:cs="Arial"/>
          <w:bCs/>
          <w14:ligatures w14:val="none"/>
          <w14:cntxtAlts w14:val="0"/>
        </w:rPr>
        <w:lastRenderedPageBreak/>
        <w:t>(951) 413</w:t>
      </w:r>
      <w:r w:rsidRPr="009B65E3">
        <w:rPr>
          <w:rFonts w:ascii="Arial" w:hAnsi="Arial" w:cs="Arial"/>
          <w:bCs/>
          <w14:ligatures w14:val="none"/>
          <w14:cntxtAlts w14:val="0"/>
        </w:rPr>
        <w:noBreakHyphen/>
        <w:t>3206 during normal business hours (7:30 a.m. to 5:30 p.m., Monday through Thursday</w:t>
      </w:r>
      <w:bookmarkStart w:id="0" w:name="_GoBack"/>
      <w:bookmarkEnd w:id="0"/>
      <w:r w:rsidRPr="009B65E3">
        <w:rPr>
          <w:rFonts w:ascii="Arial" w:hAnsi="Arial" w:cs="Arial"/>
          <w:bCs/>
          <w14:ligatures w14:val="none"/>
          <w14:cntxtAlts w14:val="0"/>
        </w:rPr>
        <w:t>).</w:t>
      </w:r>
      <w:r w:rsidRPr="009B65E3">
        <w:rPr>
          <w:rFonts w:ascii="Arial" w:hAnsi="Arial"/>
          <w:bCs/>
          <w14:ligatures w14:val="none"/>
          <w14:cntxtAlts w14:val="0"/>
        </w:rPr>
        <w:t xml:space="preserve"> </w:t>
      </w:r>
    </w:p>
    <w:p w:rsidR="00457E91" w:rsidRPr="009B65E3" w:rsidRDefault="00457E91" w:rsidP="009B65E3">
      <w:pPr>
        <w:spacing w:after="180" w:line="240" w:lineRule="auto"/>
        <w:ind w:left="-994" w:right="-900"/>
        <w:jc w:val="both"/>
        <w:rPr>
          <w:rFonts w:ascii="Arial" w:hAnsi="Arial" w:cs="Arial"/>
          <w:bCs/>
          <w14:ligatures w14:val="none"/>
          <w14:cntxtAlts w14:val="0"/>
        </w:rPr>
      </w:pPr>
      <w:r w:rsidRPr="009B65E3">
        <w:rPr>
          <w:rFonts w:ascii="Arial" w:hAnsi="Arial" w:cs="Arial"/>
          <w:b/>
          <w:color w:val="auto"/>
          <w:kern w:val="0"/>
          <w14:ligatures w14:val="none"/>
          <w14:cntxtAlts w14:val="0"/>
        </w:rPr>
        <w:t>COVID-19 – IMPORTANT NOTICES:</w:t>
      </w:r>
      <w:r w:rsidRPr="009B65E3">
        <w:rPr>
          <w:rFonts w:ascii="Arial" w:hAnsi="Arial" w:cs="Arial"/>
          <w:bCs/>
          <w:color w:val="auto"/>
          <w:kern w:val="0"/>
          <w14:ligatures w14:val="none"/>
          <w14:cntxtAlts w14:val="0"/>
        </w:rPr>
        <w:t xml:space="preserve">  Please note that due the COVID-19 pandemic situation, staff will attempt to make reasonable arrangements to ensure accessibility to inspect the aforementioned records. </w:t>
      </w:r>
      <w:r w:rsidRPr="009B65E3">
        <w:rPr>
          <w:rFonts w:ascii="Arial" w:hAnsi="Arial" w:cs="Arial"/>
          <w:b/>
          <w:bCs/>
          <w:color w:val="auto"/>
          <w:kern w:val="0"/>
          <w14:ligatures w14:val="none"/>
          <w14:cntxtAlts w14:val="0"/>
        </w:rPr>
        <w:t>In addition, special instructions on how to effectively participate in the teleconferenced Public Hearing, as approved by Governor Executive Order N-25-20, will be posted at</w:t>
      </w:r>
      <w:r w:rsidRPr="009B65E3">
        <w:rPr>
          <w:rFonts w:ascii="Arial" w:hAnsi="Arial" w:cs="Arial"/>
          <w:b/>
          <w14:ligatures w14:val="none"/>
          <w14:cntxtAlts w14:val="0"/>
        </w:rPr>
        <w:t xml:space="preserve"> </w:t>
      </w:r>
      <w:hyperlink r:id="rId10" w:history="1">
        <w:r w:rsidRPr="009B65E3">
          <w:rPr>
            <w:rFonts w:ascii="Arial" w:hAnsi="Arial"/>
            <w:b/>
            <w:bCs/>
            <w:color w:val="000000" w:themeColor="text1"/>
            <w:u w:val="single"/>
            <w14:ligatures w14:val="none"/>
            <w14:cntxtAlts w14:val="0"/>
          </w:rPr>
          <w:t>http://morenovalleyca.iqm2.com/Citizens/default.aspx</w:t>
        </w:r>
      </w:hyperlink>
      <w:r w:rsidRPr="009B65E3">
        <w:rPr>
          <w:rFonts w:ascii="Arial" w:hAnsi="Arial"/>
          <w:b/>
          <w:color w:val="0563C1"/>
          <w14:ligatures w14:val="none"/>
          <w14:cntxtAlts w14:val="0"/>
        </w:rPr>
        <w:t xml:space="preserve"> </w:t>
      </w:r>
      <w:r w:rsidRPr="009B65E3">
        <w:rPr>
          <w:rFonts w:ascii="Arial" w:hAnsi="Arial"/>
          <w:b/>
          <w:bCs/>
          <w14:ligatures w14:val="none"/>
          <w14:cntxtAlts w14:val="0"/>
        </w:rPr>
        <w:t>and will be described in the Planning Commission agenda.</w:t>
      </w:r>
    </w:p>
    <w:p w:rsidR="00457E91" w:rsidRPr="009B65E3" w:rsidRDefault="00457E91" w:rsidP="009B65E3">
      <w:pPr>
        <w:spacing w:after="180" w:line="240" w:lineRule="auto"/>
        <w:ind w:left="-994" w:right="-990"/>
        <w:jc w:val="both"/>
        <w:rPr>
          <w:rFonts w:ascii="Arial" w:hAnsi="Arial" w:cs="Arial"/>
          <w14:ligatures w14:val="none"/>
          <w14:cntxtAlts w14:val="0"/>
        </w:rPr>
      </w:pPr>
      <w:r w:rsidRPr="009B65E3">
        <w:rPr>
          <w:rFonts w:ascii="Arial" w:hAnsi="Arial" w:cs="Arial"/>
          <w:b/>
          <w:bCs/>
          <w14:ligatures w14:val="none"/>
          <w14:cntxtAlts w14:val="0"/>
        </w:rPr>
        <w:t xml:space="preserve">PLEASE NOTE: </w:t>
      </w:r>
      <w:r w:rsidRPr="009B65E3">
        <w:rPr>
          <w:rFonts w:ascii="Arial" w:hAnsi="Arial" w:cs="Arial"/>
          <w14:ligatures w14:val="none"/>
          <w14:cntxtAlts w14:val="0"/>
        </w:rPr>
        <w:t xml:space="preserve">The Planning Commission may consider and approve changes to the proposed items under consideration during the teleconferenced Public Hearing.  </w:t>
      </w:r>
    </w:p>
    <w:p w:rsidR="00AC1355" w:rsidRPr="009B65E3" w:rsidRDefault="00457E91" w:rsidP="009B65E3">
      <w:pPr>
        <w:spacing w:after="180" w:line="240" w:lineRule="auto"/>
        <w:ind w:left="-994" w:right="-990"/>
        <w:jc w:val="both"/>
        <w:rPr>
          <w:rFonts w:ascii="Arial" w:hAnsi="Arial" w:cs="Arial"/>
          <w14:ligatures w14:val="none"/>
          <w14:cntxtAlts w14:val="0"/>
        </w:rPr>
      </w:pPr>
      <w:r w:rsidRPr="009B65E3">
        <w:rPr>
          <w:rFonts w:ascii="Arial" w:hAnsi="Arial" w:cs="Arial"/>
          <w:b/>
          <w:bCs/>
          <w:kern w:val="0"/>
          <w14:ligatures w14:val="none"/>
          <w14:cntxtAlts w14:val="0"/>
        </w:rPr>
        <w:t>GOVERNMENT CODE</w:t>
      </w:r>
      <w:r w:rsidRPr="009B65E3">
        <w:rPr>
          <w:rFonts w:ascii="Arial" w:hAnsi="Arial" w:cs="Arial"/>
          <w:kern w:val="0"/>
          <w:shd w:val="clear" w:color="auto" w:fill="FFFFFF"/>
          <w14:ligatures w14:val="none"/>
          <w14:cntxtAlts w14:val="0"/>
        </w:rPr>
        <w:t xml:space="preserve"> § </w:t>
      </w:r>
      <w:r w:rsidRPr="009B65E3">
        <w:rPr>
          <w:rFonts w:ascii="Arial" w:hAnsi="Arial" w:cs="Arial"/>
          <w:b/>
          <w:bCs/>
          <w:kern w:val="0"/>
          <w14:ligatures w14:val="none"/>
          <w14:cntxtAlts w14:val="0"/>
        </w:rPr>
        <w:t xml:space="preserve">65009 NOTICE:  </w:t>
      </w:r>
      <w:r w:rsidRPr="009B65E3">
        <w:rPr>
          <w:rFonts w:ascii="Arial" w:hAnsi="Arial" w:cs="Arial"/>
          <w14:ligatures w14:val="none"/>
          <w14:cntxtAlts w14:val="0"/>
        </w:rPr>
        <w:t>I</w:t>
      </w:r>
      <w:r w:rsidRPr="009B65E3">
        <w:rPr>
          <w:rFonts w:ascii="Arial" w:hAnsi="Arial" w:cs="Arial"/>
          <w:kern w:val="0"/>
          <w:shd w:val="clear" w:color="auto" w:fill="FFFFFF"/>
          <w14:ligatures w14:val="none"/>
          <w14:cntxtAlts w14:val="0"/>
        </w:rPr>
        <w:t>f you challenge any of the proposed actions taken by the Planning Commission in court, you may be limited to raising only those issues you or someone else raised during the teleconferenced Public Hearing described in this notice, or in written correspondence delivered to the Planning Division of the City of Moreno Valley during or prior to, the teleconferenced Public Hearing.</w:t>
      </w:r>
    </w:p>
    <w:sectPr w:rsidR="00AC1355" w:rsidRPr="009B65E3" w:rsidSect="00AC1355">
      <w:headerReference w:type="even" r:id="rId11"/>
      <w:headerReference w:type="default" r:id="rId12"/>
      <w:footerReference w:type="default" r:id="rId13"/>
      <w:headerReference w:type="first" r:id="rId14"/>
      <w:footerReference w:type="first" r:id="rId15"/>
      <w:pgSz w:w="12240" w:h="7920" w:orient="landscape" w:code="6"/>
      <w:pgMar w:top="245" w:right="1440" w:bottom="432"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C51" w:rsidRDefault="00055C51" w:rsidP="00C453F0">
      <w:pPr>
        <w:spacing w:after="0" w:line="240" w:lineRule="auto"/>
      </w:pPr>
      <w:r>
        <w:separator/>
      </w:r>
    </w:p>
  </w:endnote>
  <w:endnote w:type="continuationSeparator" w:id="0">
    <w:p w:rsidR="00055C51" w:rsidRDefault="00055C51" w:rsidP="00C45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2D" w:rsidRPr="00771F2D" w:rsidRDefault="00771F2D" w:rsidP="00771F2D">
    <w:pPr>
      <w:pStyle w:val="Footer"/>
      <w:tabs>
        <w:tab w:val="clear" w:pos="9360"/>
      </w:tabs>
      <w:ind w:left="-990" w:right="-900"/>
      <w:jc w:val="both"/>
    </w:pPr>
    <w:r w:rsidRPr="00771F2D">
      <w:rPr>
        <w:rFonts w:ascii="Arial" w:hAnsi="Arial" w:cs="Arial"/>
        <w:i/>
        <w:sz w:val="18"/>
        <w:szCs w:val="18"/>
      </w:rPr>
      <w:t>Upon request and in compliance with the Americans with Disabilities Act of 1990, any person with a disability who requires a modification or accommodation in order to participate in a meeting should direct such request to Guy Pegan, ADA Coordinator, at 951.413.3120 at least 48 hours before the meeting. The 48-hour notification will enable the City to make reasonable arrangements to ensure accessibility to this meeting.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355" w:rsidRPr="00AC1355" w:rsidRDefault="00AC1355" w:rsidP="00AC1355">
    <w:pPr>
      <w:pStyle w:val="Footer"/>
      <w:spacing w:after="0"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C51" w:rsidRDefault="00055C51" w:rsidP="00C453F0">
      <w:pPr>
        <w:spacing w:after="0" w:line="240" w:lineRule="auto"/>
      </w:pPr>
      <w:r>
        <w:separator/>
      </w:r>
    </w:p>
  </w:footnote>
  <w:footnote w:type="continuationSeparator" w:id="0">
    <w:p w:rsidR="00055C51" w:rsidRDefault="00055C51" w:rsidP="00C45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3F0" w:rsidRDefault="0081347D">
    <w:pPr>
      <w:pStyle w:val="Header"/>
    </w:pPr>
    <w:r>
      <w:rPr>
        <w:noProof/>
        <w14:ligatures w14:val="none"/>
        <w14:cntxtAlts w14: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4595657" o:spid="_x0000_s2060" type="#_x0000_t75" style="position:absolute;margin-left:0;margin-top:0;width:202.5pt;height:201.15pt;z-index:-251657216;mso-position-horizontal:center;mso-position-horizontal-relative:margin;mso-position-vertical:center;mso-position-vertical-relative:margin" o:allowincell="f">
          <v:imagedata r:id="rId1" o:title="Emblem_B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27A" w:rsidRPr="00AC1355" w:rsidRDefault="0081347D" w:rsidP="00AC1355">
    <w:pPr>
      <w:pStyle w:val="Header"/>
      <w:spacing w:after="0" w:line="240" w:lineRule="auto"/>
      <w:rPr>
        <w:sz w:val="2"/>
        <w:szCs w:val="2"/>
      </w:rPr>
    </w:pPr>
    <w:r>
      <w:rPr>
        <w:noProof/>
        <w:sz w:val="2"/>
        <w:szCs w:val="2"/>
        <w14:ligatures w14:val="none"/>
        <w14:cntxtAlts w14: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4595658" o:spid="_x0000_s2061" type="#_x0000_t75" style="position:absolute;margin-left:0;margin-top:0;width:202.5pt;height:201.15pt;z-index:-251656192;mso-position-horizontal:center;mso-position-horizontal-relative:margin;mso-position-vertical:center;mso-position-vertical-relative:margin" o:allowincell="f">
          <v:imagedata r:id="rId1" o:title="Emblem_BW"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3F0" w:rsidRDefault="0081347D">
    <w:pPr>
      <w:pStyle w:val="Header"/>
    </w:pPr>
    <w:r>
      <w:rPr>
        <w:noProof/>
        <w14:ligatures w14:val="none"/>
        <w14:cntxtAlts w14: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4595656" o:spid="_x0000_s2059" type="#_x0000_t75" style="position:absolute;margin-left:0;margin-top:0;width:202.5pt;height:201.15pt;z-index:-251658240;mso-position-horizontal:center;mso-position-horizontal-relative:margin;mso-position-vertical:center;mso-position-vertical-relative:margin" o:allowincell="f">
          <v:imagedata r:id="rId1" o:title="Emblem_BW"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F0"/>
    <w:rsid w:val="00015056"/>
    <w:rsid w:val="00055C51"/>
    <w:rsid w:val="000769BA"/>
    <w:rsid w:val="000D3B0C"/>
    <w:rsid w:val="00125354"/>
    <w:rsid w:val="001F01DF"/>
    <w:rsid w:val="00206C54"/>
    <w:rsid w:val="002766BC"/>
    <w:rsid w:val="00301A56"/>
    <w:rsid w:val="00302696"/>
    <w:rsid w:val="00316776"/>
    <w:rsid w:val="00375849"/>
    <w:rsid w:val="003877EA"/>
    <w:rsid w:val="003A4D10"/>
    <w:rsid w:val="003C7FAE"/>
    <w:rsid w:val="00457E91"/>
    <w:rsid w:val="004A1058"/>
    <w:rsid w:val="004D2995"/>
    <w:rsid w:val="00553237"/>
    <w:rsid w:val="005850F5"/>
    <w:rsid w:val="005D46EB"/>
    <w:rsid w:val="00610421"/>
    <w:rsid w:val="0061360A"/>
    <w:rsid w:val="006802C4"/>
    <w:rsid w:val="00683145"/>
    <w:rsid w:val="00683DC9"/>
    <w:rsid w:val="00694D49"/>
    <w:rsid w:val="006B2032"/>
    <w:rsid w:val="006D568F"/>
    <w:rsid w:val="006F2B59"/>
    <w:rsid w:val="00725171"/>
    <w:rsid w:val="00771F2D"/>
    <w:rsid w:val="007B243B"/>
    <w:rsid w:val="0081347D"/>
    <w:rsid w:val="008D3C88"/>
    <w:rsid w:val="008D6F86"/>
    <w:rsid w:val="008E6703"/>
    <w:rsid w:val="008F19E7"/>
    <w:rsid w:val="00954E21"/>
    <w:rsid w:val="00955264"/>
    <w:rsid w:val="00976435"/>
    <w:rsid w:val="00985C83"/>
    <w:rsid w:val="009A14AB"/>
    <w:rsid w:val="009B65E3"/>
    <w:rsid w:val="00A10196"/>
    <w:rsid w:val="00A24C38"/>
    <w:rsid w:val="00A56B27"/>
    <w:rsid w:val="00A849A0"/>
    <w:rsid w:val="00A84EAD"/>
    <w:rsid w:val="00AC1355"/>
    <w:rsid w:val="00AC798C"/>
    <w:rsid w:val="00B1795E"/>
    <w:rsid w:val="00B46184"/>
    <w:rsid w:val="00BA02A6"/>
    <w:rsid w:val="00BA1338"/>
    <w:rsid w:val="00C453F0"/>
    <w:rsid w:val="00C81D63"/>
    <w:rsid w:val="00C95F28"/>
    <w:rsid w:val="00CB427A"/>
    <w:rsid w:val="00CF7D74"/>
    <w:rsid w:val="00D323C0"/>
    <w:rsid w:val="00D64F55"/>
    <w:rsid w:val="00D6666C"/>
    <w:rsid w:val="00D87B13"/>
    <w:rsid w:val="00E11ADD"/>
    <w:rsid w:val="00E1203C"/>
    <w:rsid w:val="00E56237"/>
    <w:rsid w:val="00E7003B"/>
    <w:rsid w:val="00F55B25"/>
    <w:rsid w:val="00F70A49"/>
    <w:rsid w:val="00F90B0B"/>
    <w:rsid w:val="00F90FFE"/>
    <w:rsid w:val="00FC1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5:chartTrackingRefBased/>
  <w15:docId w15:val="{FE0662EA-9A23-440C-BA41-339BDB8D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3F0"/>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3F0"/>
    <w:pPr>
      <w:tabs>
        <w:tab w:val="center" w:pos="4680"/>
        <w:tab w:val="right" w:pos="9360"/>
      </w:tabs>
    </w:pPr>
  </w:style>
  <w:style w:type="character" w:customStyle="1" w:styleId="HeaderChar">
    <w:name w:val="Header Char"/>
    <w:basedOn w:val="DefaultParagraphFont"/>
    <w:link w:val="Header"/>
    <w:uiPriority w:val="99"/>
    <w:rsid w:val="00C453F0"/>
  </w:style>
  <w:style w:type="paragraph" w:styleId="Footer">
    <w:name w:val="footer"/>
    <w:basedOn w:val="Normal"/>
    <w:link w:val="FooterChar"/>
    <w:unhideWhenUsed/>
    <w:rsid w:val="00C453F0"/>
    <w:pPr>
      <w:tabs>
        <w:tab w:val="center" w:pos="4680"/>
        <w:tab w:val="right" w:pos="9360"/>
      </w:tabs>
    </w:pPr>
  </w:style>
  <w:style w:type="character" w:customStyle="1" w:styleId="FooterChar">
    <w:name w:val="Footer Char"/>
    <w:basedOn w:val="DefaultParagraphFont"/>
    <w:link w:val="Footer"/>
    <w:rsid w:val="00C453F0"/>
  </w:style>
  <w:style w:type="character" w:styleId="Hyperlink">
    <w:name w:val="Hyperlink"/>
    <w:basedOn w:val="DefaultParagraphFont"/>
    <w:uiPriority w:val="99"/>
    <w:unhideWhenUsed/>
    <w:rsid w:val="000D3B0C"/>
    <w:rPr>
      <w:color w:val="0563C1" w:themeColor="hyperlink"/>
      <w:u w:val="single"/>
    </w:rPr>
  </w:style>
  <w:style w:type="paragraph" w:styleId="BalloonText">
    <w:name w:val="Balloon Text"/>
    <w:basedOn w:val="Normal"/>
    <w:link w:val="BalloonTextChar"/>
    <w:uiPriority w:val="99"/>
    <w:semiHidden/>
    <w:unhideWhenUsed/>
    <w:rsid w:val="00771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F2D"/>
    <w:rPr>
      <w:rFonts w:ascii="Segoe UI" w:eastAsia="Times New Roman" w:hAnsi="Segoe UI" w:cs="Segoe UI"/>
      <w:color w:val="000000"/>
      <w:kern w:val="28"/>
      <w:sz w:val="18"/>
      <w:szCs w:val="18"/>
      <w14:ligatures w14:val="standard"/>
      <w14:cntxtAlts/>
    </w:rPr>
  </w:style>
  <w:style w:type="paragraph" w:styleId="BodyTextIndent2">
    <w:name w:val="Body Text Indent 2"/>
    <w:basedOn w:val="Normal"/>
    <w:link w:val="BodyTextIndent2Char"/>
    <w:uiPriority w:val="99"/>
    <w:unhideWhenUsed/>
    <w:rsid w:val="00985C83"/>
    <w:pPr>
      <w:spacing w:line="480" w:lineRule="auto"/>
      <w:ind w:left="360"/>
    </w:pPr>
  </w:style>
  <w:style w:type="character" w:customStyle="1" w:styleId="BodyTextIndent2Char">
    <w:name w:val="Body Text Indent 2 Char"/>
    <w:basedOn w:val="DefaultParagraphFont"/>
    <w:link w:val="BodyTextIndent2"/>
    <w:uiPriority w:val="99"/>
    <w:rsid w:val="00985C83"/>
    <w:rPr>
      <w:rFonts w:ascii="Calibri" w:eastAsia="Times New Roman"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03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renovalleyca.iqm2.com/Citizens/default.aspx"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morenovalleyca.iqm2.com/Citizens/default.aspx" TargetMode="External"/><Relationship Id="rId4" Type="http://schemas.openxmlformats.org/officeDocument/2006/relationships/footnotes" Target="footnotes.xml"/><Relationship Id="rId9" Type="http://schemas.openxmlformats.org/officeDocument/2006/relationships/hyperlink" Target="mailto:jeffreyb@mova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IVES</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Aparicio</dc:creator>
  <cp:keywords/>
  <dc:description/>
  <cp:lastModifiedBy>Sean Kelleher</cp:lastModifiedBy>
  <cp:revision>2</cp:revision>
  <cp:lastPrinted>2020-05-21T19:15:00Z</cp:lastPrinted>
  <dcterms:created xsi:type="dcterms:W3CDTF">2020-05-21T22:12:00Z</dcterms:created>
  <dcterms:modified xsi:type="dcterms:W3CDTF">2020-05-21T22:12:00Z</dcterms:modified>
</cp:coreProperties>
</file>